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C53" w:rsidRDefault="009C1C53" w:rsidP="009C1C53">
      <w:pPr>
        <w:pStyle w:val="Titre"/>
      </w:pPr>
      <w:r>
        <w:rPr>
          <w:rFonts w:ascii="font42" w:hAnsi="font42" w:cs="font42"/>
          <w:smallCaps/>
          <w:color w:val="000066"/>
          <w:spacing w:val="20"/>
          <w:sz w:val="36"/>
          <w:u w:val="none"/>
        </w:rPr>
        <w:t>D.U de Musicothérapie de Nantes</w:t>
      </w:r>
    </w:p>
    <w:p w:rsidR="009C1C53" w:rsidRDefault="009C1C53" w:rsidP="009C1C53">
      <w:pPr>
        <w:pStyle w:val="Titre"/>
      </w:pPr>
      <w:r>
        <w:rPr>
          <w:rFonts w:ascii="font42" w:hAnsi="font42" w:cs="font42"/>
          <w:smallCaps/>
          <w:color w:val="000066"/>
          <w:spacing w:val="20"/>
          <w:sz w:val="36"/>
          <w:u w:val="none"/>
        </w:rPr>
        <w:t xml:space="preserve">Syllabus de cours </w:t>
      </w:r>
    </w:p>
    <w:p w:rsidR="009C1C53" w:rsidRDefault="009C1C53" w:rsidP="009C1C53">
      <w:pPr>
        <w:pStyle w:val="Sous-titre"/>
      </w:pPr>
      <w:r>
        <w:rPr>
          <w:rFonts w:ascii="font42" w:hAnsi="font42" w:cs="font42"/>
          <w:b/>
          <w:bCs/>
          <w:smallCaps/>
          <w:color w:val="FFBF00"/>
          <w:spacing w:val="20"/>
          <w:sz w:val="36"/>
          <w:szCs w:val="36"/>
        </w:rPr>
        <w:t>Promotion 10</w:t>
      </w:r>
    </w:p>
    <w:p w:rsidR="009C1C53" w:rsidRDefault="009C1C53" w:rsidP="009C1C53">
      <w:pPr>
        <w:pStyle w:val="Corpsdetexte"/>
        <w:jc w:val="center"/>
      </w:pPr>
      <w:r>
        <w:rPr>
          <w:rFonts w:ascii="font42" w:hAnsi="font42" w:cs="font42"/>
          <w:b/>
          <w:bCs/>
          <w:smallCaps/>
          <w:color w:val="000066"/>
          <w:spacing w:val="20"/>
          <w:sz w:val="36"/>
          <w:szCs w:val="36"/>
        </w:rPr>
        <w:t>2020-2023</w:t>
      </w:r>
    </w:p>
    <w:p w:rsidR="009C1C53" w:rsidRDefault="009C1C53" w:rsidP="009C1C53">
      <w:pPr>
        <w:pStyle w:val="Titre1"/>
      </w:pPr>
      <w:r>
        <w:rPr>
          <w:rFonts w:ascii="font42" w:hAnsi="font42" w:cs="font42"/>
          <w:color w:val="333366"/>
          <w:lang w:val="fr-FR"/>
        </w:rPr>
        <w:t xml:space="preserve">Module : </w:t>
      </w:r>
    </w:p>
    <w:p w:rsidR="009C1C53" w:rsidRPr="003141C9" w:rsidRDefault="009C1C53" w:rsidP="009C1C53">
      <w:r>
        <w:rPr>
          <w:rFonts w:ascii="font42" w:hAnsi="font42" w:cs="font42"/>
          <w:color w:val="FF8000"/>
        </w:rPr>
        <w:t>Intitulé du cours</w:t>
      </w:r>
      <w:r>
        <w:rPr>
          <w:rFonts w:ascii="font42" w:hAnsi="font42" w:cs="font42"/>
          <w:color w:val="333366"/>
        </w:rPr>
        <w:t xml:space="preserve"> : </w:t>
      </w:r>
      <w:r w:rsidRPr="003141C9">
        <w:rPr>
          <w:rFonts w:ascii="Helvetica" w:hAnsi="Helvetica"/>
          <w:color w:val="000000"/>
          <w:sz w:val="18"/>
          <w:szCs w:val="18"/>
        </w:rPr>
        <w:t>Pratiques musicales</w:t>
      </w:r>
      <w:r>
        <w:rPr>
          <w:rFonts w:ascii="Helvetica" w:hAnsi="Helvetica"/>
          <w:color w:val="000000"/>
          <w:sz w:val="18"/>
          <w:szCs w:val="18"/>
        </w:rPr>
        <w:t xml:space="preserve"> #1</w:t>
      </w:r>
    </w:p>
    <w:p w:rsidR="009C1C53" w:rsidRDefault="009C1C53" w:rsidP="009C1C53">
      <w:pPr>
        <w:pStyle w:val="Titre1"/>
      </w:pPr>
      <w:r>
        <w:rPr>
          <w:rFonts w:ascii="font42" w:hAnsi="font42" w:cs="font42"/>
          <w:color w:val="333366"/>
          <w:lang w:val="fr-FR"/>
        </w:rPr>
        <w:t xml:space="preserve">Nombre de crédits : </w:t>
      </w:r>
    </w:p>
    <w:p w:rsidR="009C1C53" w:rsidRDefault="009C1C53" w:rsidP="009C1C53">
      <w:pPr>
        <w:rPr>
          <w:rFonts w:ascii="font42" w:hAnsi="font42" w:cs="font42"/>
        </w:rPr>
      </w:pPr>
    </w:p>
    <w:p w:rsidR="009C1C53" w:rsidRDefault="009C1C53" w:rsidP="009C1C53">
      <w:r>
        <w:rPr>
          <w:rFonts w:ascii="font42" w:hAnsi="font42" w:cs="font42"/>
          <w:b/>
          <w:color w:val="0070C0"/>
          <w:sz w:val="26"/>
        </w:rPr>
        <w:t>Coordonnateur de la matière (s’il y a lieu)</w:t>
      </w:r>
      <w:r>
        <w:rPr>
          <w:rFonts w:ascii="font42" w:hAnsi="font42" w:cs="font42"/>
          <w:b/>
          <w:bCs/>
          <w:sz w:val="26"/>
          <w:szCs w:val="26"/>
        </w:rPr>
        <w:t> : xxx</w:t>
      </w:r>
    </w:p>
    <w:p w:rsidR="009F7663" w:rsidRDefault="009C1C53"/>
    <w:tbl>
      <w:tblPr>
        <w:tblW w:w="0" w:type="auto"/>
        <w:tblInd w:w="-552" w:type="dxa"/>
        <w:tblLayout w:type="fixed"/>
        <w:tblLook w:val="0000" w:firstRow="0" w:lastRow="0" w:firstColumn="0" w:lastColumn="0" w:noHBand="0" w:noVBand="0"/>
      </w:tblPr>
      <w:tblGrid>
        <w:gridCol w:w="2295"/>
        <w:gridCol w:w="2241"/>
        <w:gridCol w:w="1872"/>
        <w:gridCol w:w="2148"/>
        <w:gridCol w:w="1834"/>
      </w:tblGrid>
      <w:tr w:rsidR="009C1C53" w:rsidTr="004245C2">
        <w:tc>
          <w:tcPr>
            <w:tcW w:w="2295" w:type="dxa"/>
            <w:tcBorders>
              <w:top w:val="single" w:sz="4" w:space="0" w:color="000000"/>
              <w:left w:val="single" w:sz="4" w:space="0" w:color="000000"/>
              <w:bottom w:val="single" w:sz="4" w:space="0" w:color="000000"/>
            </w:tcBorders>
            <w:shd w:val="clear" w:color="auto" w:fill="DBE5F1"/>
          </w:tcPr>
          <w:p w:rsidR="009C1C53" w:rsidRDefault="009C1C53" w:rsidP="004245C2">
            <w:r>
              <w:rPr>
                <w:rFonts w:ascii="font42" w:hAnsi="font42" w:cs="font42"/>
                <w:b/>
                <w:color w:val="FF8000"/>
              </w:rPr>
              <w:t xml:space="preserve">Nom et Prénoms </w:t>
            </w:r>
            <w:r>
              <w:rPr>
                <w:rFonts w:ascii="font42" w:hAnsi="font42" w:cs="font42"/>
                <w:b/>
                <w:bCs/>
                <w:color w:val="FF8000"/>
                <w:lang w:eastAsia="ja-JP"/>
              </w:rPr>
              <w:t>de l’enseignant</w:t>
            </w:r>
          </w:p>
        </w:tc>
        <w:tc>
          <w:tcPr>
            <w:tcW w:w="2241" w:type="dxa"/>
            <w:tcBorders>
              <w:top w:val="single" w:sz="4" w:space="0" w:color="000000"/>
              <w:left w:val="single" w:sz="4" w:space="0" w:color="000000"/>
              <w:bottom w:val="single" w:sz="4" w:space="0" w:color="000000"/>
            </w:tcBorders>
            <w:shd w:val="clear" w:color="auto" w:fill="DBE5F1"/>
          </w:tcPr>
          <w:p w:rsidR="009C1C53" w:rsidRDefault="009C1C53" w:rsidP="004245C2">
            <w:pPr>
              <w:jc w:val="center"/>
            </w:pPr>
            <w:r>
              <w:rPr>
                <w:rFonts w:ascii="font42" w:hAnsi="font42" w:cs="font42"/>
                <w:b/>
                <w:color w:val="FF8000"/>
              </w:rPr>
              <w:t>Coordonnées</w:t>
            </w:r>
          </w:p>
          <w:p w:rsidR="009C1C53" w:rsidRDefault="009C1C53" w:rsidP="004245C2">
            <w:pPr>
              <w:jc w:val="center"/>
            </w:pPr>
            <w:proofErr w:type="gramStart"/>
            <w:r>
              <w:rPr>
                <w:rFonts w:ascii="font42" w:hAnsi="font42" w:cs="font42"/>
                <w:b/>
                <w:color w:val="FF8000"/>
              </w:rPr>
              <w:t>de</w:t>
            </w:r>
            <w:proofErr w:type="gramEnd"/>
            <w:r>
              <w:rPr>
                <w:rFonts w:ascii="font42" w:hAnsi="font42" w:cs="font42"/>
                <w:b/>
                <w:color w:val="FF8000"/>
              </w:rPr>
              <w:t xml:space="preserve"> l’enseignant</w:t>
            </w:r>
          </w:p>
        </w:tc>
        <w:tc>
          <w:tcPr>
            <w:tcW w:w="1872" w:type="dxa"/>
            <w:tcBorders>
              <w:top w:val="single" w:sz="4" w:space="0" w:color="000000"/>
              <w:left w:val="single" w:sz="4" w:space="0" w:color="000000"/>
              <w:bottom w:val="single" w:sz="4" w:space="0" w:color="000000"/>
            </w:tcBorders>
            <w:shd w:val="clear" w:color="auto" w:fill="DBE5F1"/>
          </w:tcPr>
          <w:p w:rsidR="009C1C53" w:rsidRDefault="009C1C53" w:rsidP="004245C2">
            <w:pPr>
              <w:jc w:val="center"/>
            </w:pPr>
            <w:r>
              <w:rPr>
                <w:rFonts w:ascii="font42" w:eastAsia="SimSun" w:hAnsi="font42" w:cs="font42"/>
                <w:b/>
                <w:color w:val="FF8000"/>
              </w:rPr>
              <w:t>Statut de l’enseignant</w:t>
            </w:r>
          </w:p>
        </w:tc>
        <w:tc>
          <w:tcPr>
            <w:tcW w:w="2148" w:type="dxa"/>
            <w:tcBorders>
              <w:top w:val="single" w:sz="4" w:space="0" w:color="000000"/>
              <w:left w:val="single" w:sz="4" w:space="0" w:color="000000"/>
              <w:bottom w:val="single" w:sz="4" w:space="0" w:color="000000"/>
            </w:tcBorders>
            <w:shd w:val="clear" w:color="auto" w:fill="DBE5F1"/>
          </w:tcPr>
          <w:p w:rsidR="009C1C53" w:rsidRDefault="009C1C53" w:rsidP="004245C2">
            <w:r>
              <w:rPr>
                <w:rFonts w:ascii="font42" w:eastAsia="SimSun" w:hAnsi="font42" w:cs="font42"/>
                <w:b/>
                <w:color w:val="0070C0"/>
              </w:rPr>
              <w:t>Dates et horaires du cours</w:t>
            </w:r>
          </w:p>
        </w:tc>
        <w:tc>
          <w:tcPr>
            <w:tcW w:w="1834" w:type="dxa"/>
            <w:tcBorders>
              <w:top w:val="single" w:sz="4" w:space="0" w:color="000000"/>
              <w:left w:val="single" w:sz="4" w:space="0" w:color="000000"/>
              <w:bottom w:val="single" w:sz="4" w:space="0" w:color="000000"/>
              <w:right w:val="single" w:sz="4" w:space="0" w:color="000000"/>
            </w:tcBorders>
            <w:shd w:val="clear" w:color="auto" w:fill="DBE5F1"/>
          </w:tcPr>
          <w:p w:rsidR="009C1C53" w:rsidRDefault="009C1C53" w:rsidP="004245C2">
            <w:r>
              <w:rPr>
                <w:rFonts w:ascii="font42" w:eastAsia="SimSun" w:hAnsi="font42" w:cs="font42"/>
                <w:b/>
                <w:color w:val="0070C0"/>
              </w:rPr>
              <w:t>Salles des cours</w:t>
            </w:r>
          </w:p>
        </w:tc>
      </w:tr>
      <w:tr w:rsidR="009C1C53" w:rsidTr="004245C2">
        <w:trPr>
          <w:trHeight w:val="70"/>
        </w:trPr>
        <w:tc>
          <w:tcPr>
            <w:tcW w:w="2295" w:type="dxa"/>
            <w:tcBorders>
              <w:top w:val="single" w:sz="4" w:space="0" w:color="000000"/>
              <w:left w:val="single" w:sz="4" w:space="0" w:color="000000"/>
              <w:bottom w:val="single" w:sz="4" w:space="0" w:color="000000"/>
            </w:tcBorders>
            <w:shd w:val="clear" w:color="auto" w:fill="auto"/>
          </w:tcPr>
          <w:p w:rsidR="009C1C53" w:rsidRDefault="009C1C53" w:rsidP="004245C2">
            <w:pPr>
              <w:snapToGrid w:val="0"/>
              <w:rPr>
                <w:rFonts w:ascii="font42" w:hAnsi="font42" w:cs="font42"/>
                <w:b/>
                <w:bCs/>
              </w:rPr>
            </w:pPr>
            <w:r>
              <w:rPr>
                <w:rFonts w:ascii="font42" w:hAnsi="font42"/>
                <w:b/>
                <w:bCs/>
              </w:rPr>
              <w:t>Frabolot David</w:t>
            </w:r>
          </w:p>
        </w:tc>
        <w:tc>
          <w:tcPr>
            <w:tcW w:w="2241" w:type="dxa"/>
            <w:tcBorders>
              <w:top w:val="single" w:sz="4" w:space="0" w:color="000000"/>
              <w:left w:val="single" w:sz="4" w:space="0" w:color="000000"/>
              <w:bottom w:val="single" w:sz="4" w:space="0" w:color="000000"/>
            </w:tcBorders>
            <w:shd w:val="clear" w:color="auto" w:fill="auto"/>
          </w:tcPr>
          <w:p w:rsidR="009C1C53" w:rsidRDefault="009C1C53" w:rsidP="004245C2">
            <w:pPr>
              <w:snapToGrid w:val="0"/>
              <w:rPr>
                <w:rFonts w:ascii="font42" w:hAnsi="font42"/>
                <w:b/>
                <w:bCs/>
              </w:rPr>
            </w:pPr>
            <w:r>
              <w:rPr>
                <w:rFonts w:ascii="font42" w:hAnsi="font42"/>
                <w:b/>
                <w:bCs/>
              </w:rPr>
              <w:t xml:space="preserve">33 rue de </w:t>
            </w:r>
            <w:proofErr w:type="spellStart"/>
            <w:r>
              <w:rPr>
                <w:rFonts w:ascii="font42" w:hAnsi="font42"/>
                <w:b/>
                <w:bCs/>
              </w:rPr>
              <w:t>Gesvres</w:t>
            </w:r>
            <w:proofErr w:type="spellEnd"/>
            <w:r>
              <w:rPr>
                <w:rFonts w:ascii="font42" w:hAnsi="font42"/>
                <w:b/>
                <w:bCs/>
              </w:rPr>
              <w:t xml:space="preserve"> 44300 Nantes</w:t>
            </w:r>
          </w:p>
          <w:p w:rsidR="009C1C53" w:rsidRDefault="009C1C53" w:rsidP="004245C2">
            <w:pPr>
              <w:snapToGrid w:val="0"/>
              <w:rPr>
                <w:rFonts w:ascii="font42" w:hAnsi="font42"/>
                <w:b/>
                <w:bCs/>
              </w:rPr>
            </w:pPr>
            <w:hyperlink r:id="rId5" w:history="1">
              <w:r w:rsidRPr="000C0ADA">
                <w:rPr>
                  <w:rStyle w:val="Lienhypertexte"/>
                  <w:rFonts w:ascii="font42" w:hAnsi="font42"/>
                  <w:b/>
                  <w:bCs/>
                </w:rPr>
                <w:t>dafrab@gmail.com</w:t>
              </w:r>
            </w:hyperlink>
          </w:p>
          <w:p w:rsidR="009C1C53" w:rsidRDefault="009C1C53" w:rsidP="004245C2">
            <w:pPr>
              <w:snapToGrid w:val="0"/>
              <w:rPr>
                <w:rFonts w:ascii="font42" w:hAnsi="font42" w:cs="font42"/>
                <w:b/>
                <w:bCs/>
              </w:rPr>
            </w:pPr>
            <w:r>
              <w:rPr>
                <w:rFonts w:ascii="font42" w:hAnsi="font42"/>
                <w:b/>
                <w:bCs/>
              </w:rPr>
              <w:t>0662539674</w:t>
            </w:r>
          </w:p>
          <w:p w:rsidR="009C1C53" w:rsidRDefault="009C1C53" w:rsidP="004245C2">
            <w:pPr>
              <w:rPr>
                <w:rFonts w:ascii="font42" w:hAnsi="font42" w:cs="font42"/>
              </w:rPr>
            </w:pPr>
          </w:p>
        </w:tc>
        <w:tc>
          <w:tcPr>
            <w:tcW w:w="1872" w:type="dxa"/>
            <w:tcBorders>
              <w:top w:val="single" w:sz="4" w:space="0" w:color="000000"/>
              <w:left w:val="single" w:sz="4" w:space="0" w:color="000000"/>
              <w:bottom w:val="single" w:sz="4" w:space="0" w:color="000000"/>
            </w:tcBorders>
            <w:shd w:val="clear" w:color="auto" w:fill="auto"/>
          </w:tcPr>
          <w:p w:rsidR="009C1C53" w:rsidRDefault="009C1C53" w:rsidP="004245C2">
            <w:pPr>
              <w:snapToGrid w:val="0"/>
              <w:jc w:val="center"/>
              <w:rPr>
                <w:rFonts w:ascii="font42" w:hAnsi="font42"/>
              </w:rPr>
            </w:pPr>
            <w:r>
              <w:rPr>
                <w:rFonts w:ascii="font42" w:hAnsi="font42" w:hint="eastAsia"/>
              </w:rPr>
              <w:t>S</w:t>
            </w:r>
            <w:r>
              <w:rPr>
                <w:rFonts w:ascii="font42" w:hAnsi="font42"/>
              </w:rPr>
              <w:t xml:space="preserve">alarié </w:t>
            </w:r>
          </w:p>
          <w:p w:rsidR="009C1C53" w:rsidRDefault="009C1C53" w:rsidP="004245C2">
            <w:pPr>
              <w:snapToGrid w:val="0"/>
              <w:jc w:val="center"/>
              <w:rPr>
                <w:rFonts w:ascii="font42" w:eastAsia="SimSun" w:hAnsi="font42" w:cs="font42"/>
              </w:rPr>
            </w:pPr>
            <w:r>
              <w:rPr>
                <w:rFonts w:ascii="font42" w:hAnsi="font42"/>
              </w:rPr>
              <w:t>Profession libérale</w:t>
            </w:r>
          </w:p>
        </w:tc>
        <w:tc>
          <w:tcPr>
            <w:tcW w:w="2148" w:type="dxa"/>
            <w:tcBorders>
              <w:top w:val="single" w:sz="4" w:space="0" w:color="000000"/>
              <w:left w:val="single" w:sz="4" w:space="0" w:color="000000"/>
              <w:bottom w:val="single" w:sz="4" w:space="0" w:color="000000"/>
            </w:tcBorders>
            <w:shd w:val="clear" w:color="auto" w:fill="auto"/>
          </w:tcPr>
          <w:p w:rsidR="009C1C53" w:rsidRDefault="009C1C53" w:rsidP="004245C2">
            <w:pPr>
              <w:snapToGrid w:val="0"/>
              <w:rPr>
                <w:rFonts w:ascii="font42" w:eastAsia="SimSun" w:hAnsi="font42" w:cs="font42"/>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9C1C53" w:rsidRDefault="009C1C53" w:rsidP="004245C2">
            <w:pPr>
              <w:snapToGrid w:val="0"/>
              <w:rPr>
                <w:rFonts w:ascii="font42" w:hAnsi="font42" w:cs="font42"/>
              </w:rPr>
            </w:pPr>
          </w:p>
        </w:tc>
      </w:tr>
    </w:tbl>
    <w:p w:rsidR="009C1C53" w:rsidRDefault="009C1C53"/>
    <w:tbl>
      <w:tblPr>
        <w:tblW w:w="10548" w:type="dxa"/>
        <w:tblInd w:w="-66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56"/>
        <w:gridCol w:w="2712"/>
        <w:gridCol w:w="2052"/>
        <w:gridCol w:w="3528"/>
      </w:tblGrid>
      <w:tr w:rsidR="009C1C53" w:rsidRPr="000C0ADA" w:rsidTr="009C1C53">
        <w:trPr>
          <w:trHeight w:val="360"/>
        </w:trPr>
        <w:tc>
          <w:tcPr>
            <w:tcW w:w="2256" w:type="dxa"/>
            <w:shd w:val="clear" w:color="auto" w:fill="B8CCE4"/>
          </w:tcPr>
          <w:p w:rsidR="009C1C53" w:rsidRDefault="009C1C53" w:rsidP="004245C2">
            <w:proofErr w:type="gramStart"/>
            <w:r>
              <w:rPr>
                <w:rFonts w:ascii="font42" w:hAnsi="font42" w:cs="font42"/>
                <w:b/>
                <w:color w:val="FF8000"/>
              </w:rPr>
              <w:t>Résumé  du</w:t>
            </w:r>
            <w:proofErr w:type="gramEnd"/>
            <w:r>
              <w:rPr>
                <w:rFonts w:ascii="font42" w:hAnsi="font42" w:cs="font42"/>
                <w:b/>
                <w:color w:val="FF8000"/>
              </w:rPr>
              <w:t xml:space="preserve">  cours </w:t>
            </w:r>
            <w:r>
              <w:rPr>
                <w:rFonts w:ascii="font42" w:hAnsi="font42" w:cs="font42"/>
                <w:b/>
                <w:color w:val="FF8000"/>
                <w:sz w:val="22"/>
                <w:szCs w:val="22"/>
              </w:rPr>
              <w:t>(100 à 150 mots)</w:t>
            </w:r>
          </w:p>
          <w:p w:rsidR="009C1C53" w:rsidRDefault="009C1C53" w:rsidP="004245C2">
            <w:pPr>
              <w:rPr>
                <w:rFonts w:ascii="font42" w:hAnsi="font42" w:cs="font42"/>
                <w:b/>
                <w:color w:val="FF8000"/>
              </w:rPr>
            </w:pPr>
          </w:p>
        </w:tc>
        <w:tc>
          <w:tcPr>
            <w:tcW w:w="8292" w:type="dxa"/>
            <w:gridSpan w:val="3"/>
            <w:shd w:val="clear" w:color="auto" w:fill="auto"/>
          </w:tcPr>
          <w:p w:rsidR="009C1C53" w:rsidRPr="000C0ADA" w:rsidRDefault="009C1C53" w:rsidP="009C1C53">
            <w:pPr>
              <w:rPr>
                <w:rFonts w:ascii="font42" w:hAnsi="font42" w:cs="font42"/>
                <w:color w:val="000000"/>
              </w:rPr>
            </w:pPr>
            <w:bookmarkStart w:id="0" w:name="Bookmark"/>
            <w:bookmarkEnd w:id="0"/>
            <w:r w:rsidRPr="000C0ADA">
              <w:rPr>
                <w:rFonts w:ascii="font42" w:hAnsi="font42"/>
                <w:color w:val="000000"/>
              </w:rPr>
              <w:t xml:space="preserve">Ce cours est un cours de découverte du groupe, de leur niveau collectif et individuel. Faire connaissance avec le groupe tout en le dynamisant par le jeu et différents exercices de cohésion, d’improvisation, de création. Acquérir de nouvelles connaissances autour de la clave cubaine 3/2 et réutiliser cet apport pour explorer et réinterpréter deux morceaux (Afro / Brésilien) </w:t>
            </w:r>
          </w:p>
        </w:tc>
      </w:tr>
      <w:tr w:rsidR="009C1C53" w:rsidTr="009C1C53">
        <w:trPr>
          <w:trHeight w:val="360"/>
        </w:trPr>
        <w:tc>
          <w:tcPr>
            <w:tcW w:w="2256" w:type="dxa"/>
            <w:shd w:val="clear" w:color="auto" w:fill="B8CCE4"/>
          </w:tcPr>
          <w:p w:rsidR="009C1C53" w:rsidRDefault="009C1C53" w:rsidP="004245C2">
            <w:pPr>
              <w:rPr>
                <w:rFonts w:ascii="font42" w:hAnsi="font42" w:cs="font42"/>
                <w:b/>
                <w:color w:val="FF8000"/>
              </w:rPr>
            </w:pPr>
          </w:p>
          <w:p w:rsidR="009C1C53" w:rsidRDefault="009C1C53" w:rsidP="004245C2">
            <w:r>
              <w:rPr>
                <w:rFonts w:ascii="font42" w:hAnsi="font42" w:cs="font42"/>
                <w:b/>
                <w:color w:val="FF8000"/>
              </w:rPr>
              <w:t xml:space="preserve">Objectifs en termes d’acquis </w:t>
            </w:r>
            <w:proofErr w:type="gramStart"/>
            <w:r>
              <w:rPr>
                <w:rFonts w:ascii="font42" w:hAnsi="font42" w:cs="font42"/>
                <w:b/>
                <w:color w:val="FF8000"/>
              </w:rPr>
              <w:t>d’apprentissage  (</w:t>
            </w:r>
            <w:proofErr w:type="gramEnd"/>
            <w:r>
              <w:rPr>
                <w:rFonts w:ascii="font42" w:hAnsi="font42" w:cs="font42"/>
                <w:b/>
                <w:color w:val="FF8000"/>
              </w:rPr>
              <w:t>5-10  objectifs commençant chacun  par un verbe actif)</w:t>
            </w:r>
          </w:p>
          <w:p w:rsidR="009C1C53" w:rsidRDefault="009C1C53" w:rsidP="004245C2">
            <w:pPr>
              <w:rPr>
                <w:rFonts w:ascii="font42" w:hAnsi="font42" w:cs="font42"/>
                <w:b/>
                <w:color w:val="FF8000"/>
              </w:rPr>
            </w:pPr>
          </w:p>
        </w:tc>
        <w:tc>
          <w:tcPr>
            <w:tcW w:w="8292" w:type="dxa"/>
            <w:gridSpan w:val="3"/>
            <w:shd w:val="clear" w:color="auto" w:fill="auto"/>
          </w:tcPr>
          <w:p w:rsidR="009C1C53" w:rsidRPr="003141C9" w:rsidRDefault="009C1C53" w:rsidP="004245C2">
            <w:pPr>
              <w:numPr>
                <w:ilvl w:val="0"/>
                <w:numId w:val="3"/>
              </w:numPr>
              <w:rPr>
                <w:rFonts w:ascii="Cambria" w:hAnsi="Cambria"/>
              </w:rPr>
            </w:pPr>
            <w:r w:rsidRPr="003141C9">
              <w:rPr>
                <w:rFonts w:ascii="Cambria" w:hAnsi="Cambria"/>
                <w:iCs/>
                <w:color w:val="000000"/>
              </w:rPr>
              <w:t>Décompresser et lâcher prise</w:t>
            </w:r>
          </w:p>
          <w:p w:rsidR="009C1C53" w:rsidRPr="003141C9" w:rsidRDefault="009C1C53" w:rsidP="004245C2">
            <w:pPr>
              <w:numPr>
                <w:ilvl w:val="0"/>
                <w:numId w:val="3"/>
              </w:numPr>
              <w:rPr>
                <w:rFonts w:ascii="Cambria" w:hAnsi="Cambria"/>
              </w:rPr>
            </w:pPr>
            <w:r w:rsidRPr="003141C9">
              <w:rPr>
                <w:rFonts w:ascii="Cambria" w:hAnsi="Cambria"/>
                <w:color w:val="000000"/>
              </w:rPr>
              <w:t>Développer des capacités d'improvisation et d'imitation</w:t>
            </w:r>
          </w:p>
          <w:p w:rsidR="009C1C53" w:rsidRPr="003141C9" w:rsidRDefault="009C1C53" w:rsidP="004245C2">
            <w:pPr>
              <w:numPr>
                <w:ilvl w:val="0"/>
                <w:numId w:val="3"/>
              </w:numPr>
              <w:rPr>
                <w:rFonts w:ascii="Cambria" w:eastAsia="SimSun" w:hAnsi="Cambria" w:cs="font42"/>
              </w:rPr>
            </w:pPr>
            <w:r w:rsidRPr="003141C9">
              <w:rPr>
                <w:rFonts w:ascii="Cambria" w:hAnsi="Cambria"/>
                <w:bCs/>
                <w:color w:val="000000"/>
              </w:rPr>
              <w:t xml:space="preserve">Accepter le regard de l'autre et s’accepter soi-même </w:t>
            </w:r>
          </w:p>
          <w:p w:rsidR="009C1C53" w:rsidRPr="003141C9" w:rsidRDefault="009C1C53" w:rsidP="004245C2">
            <w:pPr>
              <w:numPr>
                <w:ilvl w:val="0"/>
                <w:numId w:val="3"/>
              </w:numPr>
              <w:rPr>
                <w:rFonts w:ascii="Cambria" w:hAnsi="Cambria"/>
              </w:rPr>
            </w:pPr>
            <w:r w:rsidRPr="003141C9">
              <w:rPr>
                <w:rFonts w:ascii="Cambria" w:hAnsi="Cambria"/>
              </w:rPr>
              <w:t xml:space="preserve">Améliorer la cohésion de groupe </w:t>
            </w:r>
          </w:p>
          <w:p w:rsidR="009C1C53" w:rsidRDefault="009C1C53" w:rsidP="004245C2">
            <w:pPr>
              <w:numPr>
                <w:ilvl w:val="0"/>
                <w:numId w:val="3"/>
              </w:numPr>
            </w:pPr>
            <w:r w:rsidRPr="003141C9">
              <w:rPr>
                <w:rFonts w:ascii="Cambria" w:hAnsi="Cambria"/>
              </w:rPr>
              <w:t>Développer l’écoute</w:t>
            </w:r>
          </w:p>
          <w:p w:rsidR="009C1C53" w:rsidRDefault="009C1C53" w:rsidP="004245C2">
            <w:pPr>
              <w:numPr>
                <w:ilvl w:val="0"/>
                <w:numId w:val="3"/>
              </w:numPr>
            </w:pPr>
            <w:r>
              <w:rPr>
                <w:rFonts w:ascii="font42" w:hAnsi="font42"/>
                <w:iCs/>
                <w:color w:val="000000"/>
              </w:rPr>
              <w:t>Encadrer un groupe</w:t>
            </w:r>
          </w:p>
          <w:p w:rsidR="009C1C53" w:rsidRDefault="009C1C53" w:rsidP="004245C2">
            <w:pPr>
              <w:numPr>
                <w:ilvl w:val="0"/>
                <w:numId w:val="3"/>
              </w:numPr>
            </w:pPr>
            <w:r>
              <w:rPr>
                <w:rFonts w:ascii="font42" w:hAnsi="font42"/>
                <w:iCs/>
                <w:color w:val="000000"/>
              </w:rPr>
              <w:t>Acquérir des connaissances rythmiques</w:t>
            </w:r>
          </w:p>
          <w:p w:rsidR="009C1C53" w:rsidRDefault="009C1C53" w:rsidP="004245C2">
            <w:pPr>
              <w:numPr>
                <w:ilvl w:val="0"/>
                <w:numId w:val="3"/>
              </w:numPr>
            </w:pPr>
            <w:r>
              <w:t>Développer sa motricité</w:t>
            </w:r>
          </w:p>
        </w:tc>
      </w:tr>
      <w:tr w:rsidR="009C1C53" w:rsidTr="009C1C53">
        <w:tc>
          <w:tcPr>
            <w:tcW w:w="2256" w:type="dxa"/>
            <w:shd w:val="clear" w:color="auto" w:fill="B8CCE4"/>
          </w:tcPr>
          <w:p w:rsidR="009C1C53" w:rsidRDefault="009C1C53" w:rsidP="004245C2">
            <w:r>
              <w:rPr>
                <w:rFonts w:ascii="font42" w:hAnsi="font42" w:cs="font42"/>
                <w:b/>
                <w:color w:val="0070C0"/>
              </w:rPr>
              <w:t>Langue(s) d’enseignement</w:t>
            </w:r>
          </w:p>
          <w:p w:rsidR="009C1C53" w:rsidRDefault="009C1C53" w:rsidP="004245C2">
            <w:pPr>
              <w:rPr>
                <w:rFonts w:ascii="font42" w:hAnsi="font42" w:cs="font42"/>
                <w:b/>
                <w:color w:val="0070C0"/>
              </w:rPr>
            </w:pPr>
          </w:p>
        </w:tc>
        <w:tc>
          <w:tcPr>
            <w:tcW w:w="8292" w:type="dxa"/>
            <w:gridSpan w:val="3"/>
            <w:shd w:val="clear" w:color="auto" w:fill="auto"/>
          </w:tcPr>
          <w:p w:rsidR="009C1C53" w:rsidRDefault="009C1C53" w:rsidP="004245C2">
            <w:r>
              <w:rPr>
                <w:rFonts w:ascii="font42" w:hAnsi="font42" w:cs="font42"/>
                <w:sz w:val="22"/>
                <w:szCs w:val="22"/>
              </w:rPr>
              <w:t xml:space="preserve">Française </w:t>
            </w:r>
          </w:p>
        </w:tc>
      </w:tr>
      <w:tr w:rsidR="009C1C53" w:rsidTr="009C1C53">
        <w:trPr>
          <w:trHeight w:val="334"/>
        </w:trPr>
        <w:tc>
          <w:tcPr>
            <w:tcW w:w="2256" w:type="dxa"/>
            <w:shd w:val="clear" w:color="auto" w:fill="B8CCE4"/>
          </w:tcPr>
          <w:p w:rsidR="009C1C53" w:rsidRDefault="009C1C53" w:rsidP="004245C2">
            <w:proofErr w:type="gramStart"/>
            <w:r>
              <w:rPr>
                <w:rFonts w:ascii="font42" w:hAnsi="font42" w:cs="font42"/>
                <w:b/>
                <w:color w:val="FF8000"/>
              </w:rPr>
              <w:t>Programme  du</w:t>
            </w:r>
            <w:proofErr w:type="gramEnd"/>
            <w:r>
              <w:rPr>
                <w:rFonts w:ascii="font42" w:hAnsi="font42" w:cs="font42"/>
                <w:b/>
                <w:color w:val="FF8000"/>
              </w:rPr>
              <w:t xml:space="preserve"> cours : </w:t>
            </w:r>
          </w:p>
          <w:p w:rsidR="009C1C53" w:rsidRDefault="009C1C53" w:rsidP="004245C2">
            <w:proofErr w:type="gramStart"/>
            <w:r>
              <w:rPr>
                <w:rFonts w:ascii="font42" w:hAnsi="font42" w:cs="font42"/>
                <w:b/>
                <w:color w:val="FF8000"/>
              </w:rPr>
              <w:t>idées  principales</w:t>
            </w:r>
            <w:proofErr w:type="gramEnd"/>
            <w:r>
              <w:rPr>
                <w:rFonts w:ascii="font42" w:hAnsi="font42" w:cs="font42"/>
                <w:b/>
                <w:color w:val="FF8000"/>
              </w:rPr>
              <w:t>, concepts  abordés</w:t>
            </w:r>
          </w:p>
        </w:tc>
        <w:tc>
          <w:tcPr>
            <w:tcW w:w="8292" w:type="dxa"/>
            <w:gridSpan w:val="3"/>
            <w:shd w:val="clear" w:color="auto" w:fill="auto"/>
          </w:tcPr>
          <w:p w:rsidR="009C1C53" w:rsidRDefault="009C1C53" w:rsidP="004245C2">
            <w:pPr>
              <w:numPr>
                <w:ilvl w:val="0"/>
                <w:numId w:val="2"/>
              </w:numPr>
              <w:suppressAutoHyphens/>
              <w:spacing w:after="60" w:line="100" w:lineRule="atLeast"/>
              <w:jc w:val="both"/>
            </w:pPr>
            <w:r>
              <w:t xml:space="preserve">Faire connaissance </w:t>
            </w:r>
          </w:p>
          <w:p w:rsidR="009C1C53" w:rsidRDefault="009C1C53" w:rsidP="004245C2">
            <w:pPr>
              <w:numPr>
                <w:ilvl w:val="0"/>
                <w:numId w:val="2"/>
              </w:numPr>
              <w:suppressAutoHyphens/>
              <w:spacing w:after="60" w:line="100" w:lineRule="atLeast"/>
              <w:jc w:val="both"/>
            </w:pPr>
            <w:r>
              <w:t>Échauffement</w:t>
            </w:r>
          </w:p>
          <w:p w:rsidR="009C1C53" w:rsidRDefault="009C1C53" w:rsidP="004245C2">
            <w:pPr>
              <w:numPr>
                <w:ilvl w:val="0"/>
                <w:numId w:val="2"/>
              </w:numPr>
              <w:suppressAutoHyphens/>
              <w:spacing w:after="60" w:line="100" w:lineRule="atLeast"/>
              <w:jc w:val="both"/>
            </w:pPr>
            <w:r>
              <w:t>Dynamiser le groupe avec différents jeux de motricité et de cohésion</w:t>
            </w:r>
          </w:p>
          <w:p w:rsidR="009C1C53" w:rsidRDefault="009C1C53" w:rsidP="004245C2">
            <w:pPr>
              <w:numPr>
                <w:ilvl w:val="0"/>
                <w:numId w:val="2"/>
              </w:numPr>
              <w:suppressAutoHyphens/>
              <w:spacing w:after="60" w:line="100" w:lineRule="atLeast"/>
              <w:jc w:val="both"/>
            </w:pPr>
            <w:r>
              <w:t>Travail rythmique corporel</w:t>
            </w:r>
          </w:p>
          <w:p w:rsidR="009C1C53" w:rsidRDefault="009C1C53" w:rsidP="004245C2">
            <w:pPr>
              <w:numPr>
                <w:ilvl w:val="0"/>
                <w:numId w:val="2"/>
              </w:numPr>
              <w:suppressAutoHyphens/>
              <w:spacing w:after="60" w:line="100" w:lineRule="atLeast"/>
              <w:jc w:val="both"/>
            </w:pPr>
            <w:r>
              <w:t>Présentation et découverte d’instruments : percussions africaines</w:t>
            </w:r>
          </w:p>
          <w:p w:rsidR="009C1C53" w:rsidRDefault="009C1C53" w:rsidP="004245C2">
            <w:pPr>
              <w:numPr>
                <w:ilvl w:val="0"/>
                <w:numId w:val="2"/>
              </w:numPr>
              <w:suppressAutoHyphens/>
              <w:spacing w:after="60" w:line="100" w:lineRule="atLeast"/>
              <w:jc w:val="both"/>
            </w:pPr>
            <w:r>
              <w:lastRenderedPageBreak/>
              <w:t xml:space="preserve">Présentation et découverte d’instruments : petites percussions </w:t>
            </w:r>
          </w:p>
          <w:p w:rsidR="009C1C53" w:rsidRDefault="009C1C53" w:rsidP="004245C2">
            <w:pPr>
              <w:numPr>
                <w:ilvl w:val="0"/>
                <w:numId w:val="2"/>
              </w:numPr>
              <w:suppressAutoHyphens/>
              <w:spacing w:after="60" w:line="100" w:lineRule="atLeast"/>
              <w:jc w:val="both"/>
            </w:pPr>
            <w:r>
              <w:t xml:space="preserve">Initiation aux percussions Africaines </w:t>
            </w:r>
          </w:p>
          <w:p w:rsidR="009C1C53" w:rsidRDefault="009C1C53" w:rsidP="004245C2">
            <w:pPr>
              <w:numPr>
                <w:ilvl w:val="0"/>
                <w:numId w:val="2"/>
              </w:numPr>
              <w:suppressAutoHyphens/>
              <w:spacing w:after="60" w:line="100" w:lineRule="atLeast"/>
              <w:jc w:val="both"/>
            </w:pPr>
            <w:r>
              <w:t xml:space="preserve">Détournement d’instruments </w:t>
            </w:r>
          </w:p>
          <w:p w:rsidR="009C1C53" w:rsidRDefault="009C1C53" w:rsidP="004245C2">
            <w:pPr>
              <w:numPr>
                <w:ilvl w:val="0"/>
                <w:numId w:val="2"/>
              </w:numPr>
              <w:spacing w:after="60" w:line="100" w:lineRule="atLeast"/>
              <w:jc w:val="both"/>
            </w:pPr>
            <w:r>
              <w:t>Écoute active et étude d’un morceau en deux versions de « Couleur café »</w:t>
            </w:r>
          </w:p>
          <w:p w:rsidR="009C1C53" w:rsidRDefault="009C1C53" w:rsidP="004245C2">
            <w:pPr>
              <w:numPr>
                <w:ilvl w:val="0"/>
                <w:numId w:val="2"/>
              </w:numPr>
              <w:suppressAutoHyphens/>
              <w:spacing w:after="60" w:line="100" w:lineRule="atLeast"/>
              <w:jc w:val="both"/>
            </w:pPr>
            <w:r>
              <w:t xml:space="preserve">Revisite et Interprétation de « Couleur café » </w:t>
            </w:r>
          </w:p>
          <w:p w:rsidR="009C1C53" w:rsidRDefault="009C1C53" w:rsidP="004245C2">
            <w:pPr>
              <w:numPr>
                <w:ilvl w:val="0"/>
                <w:numId w:val="2"/>
              </w:numPr>
              <w:spacing w:after="60" w:line="100" w:lineRule="atLeast"/>
              <w:jc w:val="both"/>
            </w:pPr>
            <w:r>
              <w:t xml:space="preserve">Apprentissage d’une </w:t>
            </w:r>
            <w:proofErr w:type="spellStart"/>
            <w:r>
              <w:t>Batucada</w:t>
            </w:r>
            <w:proofErr w:type="spellEnd"/>
            <w:r>
              <w:t xml:space="preserve"> </w:t>
            </w:r>
          </w:p>
          <w:p w:rsidR="009C1C53" w:rsidRDefault="009C1C53" w:rsidP="004245C2">
            <w:pPr>
              <w:numPr>
                <w:ilvl w:val="0"/>
                <w:numId w:val="2"/>
              </w:numPr>
              <w:spacing w:after="60" w:line="100" w:lineRule="atLeast"/>
              <w:jc w:val="both"/>
            </w:pPr>
            <w:r>
              <w:t xml:space="preserve">Appropriation et direction d’une </w:t>
            </w:r>
            <w:proofErr w:type="spellStart"/>
            <w:r>
              <w:t>Batucada</w:t>
            </w:r>
            <w:proofErr w:type="spellEnd"/>
            <w:r>
              <w:t xml:space="preserve"> </w:t>
            </w:r>
          </w:p>
          <w:p w:rsidR="009C1C53" w:rsidRDefault="009C1C53" w:rsidP="004245C2">
            <w:pPr>
              <w:suppressAutoHyphens/>
              <w:spacing w:after="60" w:line="100" w:lineRule="atLeast"/>
              <w:ind w:left="720"/>
              <w:jc w:val="both"/>
            </w:pPr>
          </w:p>
          <w:p w:rsidR="009C1C53" w:rsidRDefault="009C1C53" w:rsidP="004245C2">
            <w:pPr>
              <w:pStyle w:val="Paragraphedeliste1"/>
              <w:spacing w:after="60"/>
              <w:jc w:val="both"/>
              <w:rPr>
                <w:b/>
                <w:bCs/>
              </w:rPr>
            </w:pPr>
          </w:p>
        </w:tc>
      </w:tr>
      <w:tr w:rsidR="009C1C53" w:rsidTr="009C1C53">
        <w:trPr>
          <w:trHeight w:val="576"/>
        </w:trPr>
        <w:tc>
          <w:tcPr>
            <w:tcW w:w="2256" w:type="dxa"/>
            <w:vMerge w:val="restart"/>
            <w:shd w:val="clear" w:color="auto" w:fill="B8CCE4"/>
          </w:tcPr>
          <w:p w:rsidR="009C1C53" w:rsidRDefault="009C1C53" w:rsidP="004245C2">
            <w:r>
              <w:rPr>
                <w:rFonts w:ascii="font42" w:hAnsi="font42" w:cs="font42"/>
                <w:b/>
                <w:color w:val="0070C0"/>
              </w:rPr>
              <w:lastRenderedPageBreak/>
              <w:t>Modalités d’évaluation</w:t>
            </w:r>
          </w:p>
        </w:tc>
        <w:tc>
          <w:tcPr>
            <w:tcW w:w="8292" w:type="dxa"/>
            <w:gridSpan w:val="3"/>
            <w:shd w:val="clear" w:color="auto" w:fill="auto"/>
          </w:tcPr>
          <w:p w:rsidR="009C1C53" w:rsidRDefault="009C1C53" w:rsidP="004245C2">
            <w:r>
              <w:rPr>
                <w:rFonts w:ascii="font42" w:hAnsi="font42" w:cs="font42"/>
                <w:iCs/>
                <w:color w:val="000000"/>
              </w:rPr>
              <w:t xml:space="preserve">Évaluation Sommative </w:t>
            </w:r>
          </w:p>
          <w:p w:rsidR="009C1C53" w:rsidRDefault="009C1C53" w:rsidP="004245C2">
            <w:r>
              <w:rPr>
                <w:rFonts w:ascii="font42" w:hAnsi="font42" w:cs="font42"/>
                <w:iCs/>
                <w:color w:val="000000"/>
                <w:sz w:val="18"/>
                <w:szCs w:val="18"/>
              </w:rPr>
              <w:t>[</w:t>
            </w:r>
            <w:proofErr w:type="gramStart"/>
            <w:r>
              <w:rPr>
                <w:rFonts w:ascii="font42" w:hAnsi="font42" w:cs="font42"/>
                <w:iCs/>
                <w:color w:val="000000"/>
                <w:sz w:val="18"/>
                <w:szCs w:val="18"/>
              </w:rPr>
              <w:t>le</w:t>
            </w:r>
            <w:proofErr w:type="gramEnd"/>
            <w:r>
              <w:rPr>
                <w:rFonts w:ascii="font42" w:hAnsi="font42" w:cs="font42"/>
                <w:iCs/>
                <w:color w:val="000000"/>
                <w:sz w:val="18"/>
                <w:szCs w:val="18"/>
              </w:rPr>
              <w:t xml:space="preserve"> choix des stratégies d’évaluation se fait à travers une liste prédéfinie]</w:t>
            </w:r>
          </w:p>
        </w:tc>
      </w:tr>
      <w:tr w:rsidR="009C1C53" w:rsidTr="009C1C53">
        <w:tblPrEx>
          <w:tblCellMar>
            <w:left w:w="108" w:type="dxa"/>
            <w:right w:w="108" w:type="dxa"/>
          </w:tblCellMar>
        </w:tblPrEx>
        <w:trPr>
          <w:trHeight w:val="175"/>
        </w:trPr>
        <w:tc>
          <w:tcPr>
            <w:tcW w:w="2256" w:type="dxa"/>
            <w:vMerge/>
            <w:shd w:val="clear" w:color="auto" w:fill="B8CCE4"/>
            <w:tcMar>
              <w:left w:w="0" w:type="dxa"/>
              <w:right w:w="0" w:type="dxa"/>
            </w:tcMar>
          </w:tcPr>
          <w:p w:rsidR="009C1C53" w:rsidRDefault="009C1C53" w:rsidP="004245C2">
            <w:pPr>
              <w:snapToGrid w:val="0"/>
              <w:rPr>
                <w:rFonts w:ascii="font42" w:hAnsi="font42" w:cs="font42"/>
                <w:b/>
                <w:color w:val="0070C0"/>
              </w:rPr>
            </w:pPr>
          </w:p>
        </w:tc>
        <w:tc>
          <w:tcPr>
            <w:tcW w:w="2712" w:type="dxa"/>
            <w:shd w:val="clear" w:color="auto" w:fill="auto"/>
          </w:tcPr>
          <w:p w:rsidR="009C1C53" w:rsidRDefault="009C1C53" w:rsidP="004245C2">
            <w:r>
              <w:rPr>
                <w:rFonts w:ascii="font42" w:hAnsi="font42" w:cs="font42"/>
                <w:iCs/>
                <w:color w:val="000000"/>
                <w:sz w:val="20"/>
                <w:szCs w:val="20"/>
              </w:rPr>
              <w:t>Épreuves (s)</w:t>
            </w:r>
          </w:p>
        </w:tc>
        <w:tc>
          <w:tcPr>
            <w:tcW w:w="2052" w:type="dxa"/>
            <w:shd w:val="clear" w:color="auto" w:fill="auto"/>
          </w:tcPr>
          <w:p w:rsidR="009C1C53" w:rsidRDefault="009C1C53" w:rsidP="004245C2">
            <w:r>
              <w:rPr>
                <w:rFonts w:ascii="font42" w:hAnsi="font42" w:cs="font42"/>
                <w:iCs/>
                <w:color w:val="000000"/>
                <w:sz w:val="20"/>
                <w:szCs w:val="20"/>
              </w:rPr>
              <w:t>Noté sur %</w:t>
            </w:r>
          </w:p>
        </w:tc>
        <w:tc>
          <w:tcPr>
            <w:tcW w:w="3528" w:type="dxa"/>
            <w:shd w:val="clear" w:color="auto" w:fill="auto"/>
          </w:tcPr>
          <w:p w:rsidR="009C1C53" w:rsidRDefault="009C1C53" w:rsidP="004245C2">
            <w:r>
              <w:rPr>
                <w:rFonts w:ascii="font42" w:hAnsi="font42" w:cs="font42"/>
                <w:iCs/>
                <w:color w:val="FF8000"/>
                <w:sz w:val="20"/>
                <w:szCs w:val="20"/>
              </w:rPr>
              <w:t>Consignes [documents permis, interdits, etc.]</w:t>
            </w:r>
          </w:p>
        </w:tc>
      </w:tr>
      <w:tr w:rsidR="009C1C53" w:rsidTr="009C1C53">
        <w:tblPrEx>
          <w:tblCellMar>
            <w:left w:w="108" w:type="dxa"/>
            <w:right w:w="108" w:type="dxa"/>
          </w:tblCellMar>
        </w:tblPrEx>
        <w:trPr>
          <w:trHeight w:val="244"/>
        </w:trPr>
        <w:tc>
          <w:tcPr>
            <w:tcW w:w="2256" w:type="dxa"/>
            <w:vMerge/>
            <w:shd w:val="clear" w:color="auto" w:fill="B8CCE4"/>
            <w:tcMar>
              <w:left w:w="0" w:type="dxa"/>
              <w:right w:w="0" w:type="dxa"/>
            </w:tcMar>
          </w:tcPr>
          <w:p w:rsidR="009C1C53" w:rsidRDefault="009C1C53" w:rsidP="004245C2">
            <w:pPr>
              <w:snapToGrid w:val="0"/>
              <w:rPr>
                <w:rFonts w:ascii="font42" w:hAnsi="font42" w:cs="font42"/>
                <w:b/>
                <w:color w:val="0070C0"/>
              </w:rPr>
            </w:pPr>
          </w:p>
        </w:tc>
        <w:tc>
          <w:tcPr>
            <w:tcW w:w="2712" w:type="dxa"/>
            <w:shd w:val="clear" w:color="auto" w:fill="auto"/>
          </w:tcPr>
          <w:p w:rsidR="009C1C53" w:rsidRDefault="009C1C53" w:rsidP="004245C2">
            <w:r>
              <w:rPr>
                <w:rFonts w:ascii="font42" w:hAnsi="font42" w:cs="font42"/>
                <w:iCs/>
                <w:color w:val="000000"/>
                <w:sz w:val="20"/>
                <w:szCs w:val="20"/>
              </w:rPr>
              <w:t>1 final</w:t>
            </w:r>
          </w:p>
        </w:tc>
        <w:tc>
          <w:tcPr>
            <w:tcW w:w="2052" w:type="dxa"/>
            <w:shd w:val="clear" w:color="auto" w:fill="auto"/>
          </w:tcPr>
          <w:p w:rsidR="009C1C53" w:rsidRDefault="009C1C53" w:rsidP="004245C2">
            <w:r>
              <w:rPr>
                <w:rFonts w:ascii="font42" w:hAnsi="font42" w:cs="font42"/>
                <w:iCs/>
                <w:color w:val="000000"/>
                <w:sz w:val="20"/>
                <w:szCs w:val="20"/>
              </w:rPr>
              <w:t>100,00%</w:t>
            </w:r>
          </w:p>
        </w:tc>
        <w:tc>
          <w:tcPr>
            <w:tcW w:w="3528" w:type="dxa"/>
            <w:shd w:val="clear" w:color="auto" w:fill="auto"/>
          </w:tcPr>
          <w:p w:rsidR="009C1C53" w:rsidRDefault="009C1C53" w:rsidP="004245C2">
            <w:pPr>
              <w:snapToGrid w:val="0"/>
              <w:rPr>
                <w:rFonts w:ascii="font42" w:hAnsi="font42" w:cs="font42"/>
                <w:iCs/>
                <w:color w:val="000000"/>
                <w:sz w:val="20"/>
                <w:szCs w:val="20"/>
              </w:rPr>
            </w:pPr>
          </w:p>
        </w:tc>
      </w:tr>
      <w:tr w:rsidR="009C1C53" w:rsidRPr="00BA6092" w:rsidTr="009C1C53">
        <w:trPr>
          <w:trHeight w:val="142"/>
        </w:trPr>
        <w:tc>
          <w:tcPr>
            <w:tcW w:w="2256" w:type="dxa"/>
            <w:shd w:val="clear" w:color="auto" w:fill="B8CCE4"/>
          </w:tcPr>
          <w:p w:rsidR="009C1C53" w:rsidRDefault="009C1C53" w:rsidP="004245C2">
            <w:r>
              <w:rPr>
                <w:rFonts w:ascii="font42" w:hAnsi="font42" w:cs="font42"/>
                <w:b/>
                <w:color w:val="FF8000"/>
              </w:rPr>
              <w:t>Consignes particulières</w:t>
            </w:r>
          </w:p>
          <w:p w:rsidR="009C1C53" w:rsidRDefault="009C1C53" w:rsidP="004245C2">
            <w:pPr>
              <w:rPr>
                <w:rFonts w:ascii="font42" w:hAnsi="font42" w:cs="font42"/>
                <w:b/>
                <w:color w:val="0070C0"/>
              </w:rPr>
            </w:pPr>
          </w:p>
        </w:tc>
        <w:tc>
          <w:tcPr>
            <w:tcW w:w="8292" w:type="dxa"/>
            <w:gridSpan w:val="3"/>
            <w:shd w:val="clear" w:color="auto" w:fill="auto"/>
          </w:tcPr>
          <w:p w:rsidR="009C1C53" w:rsidRPr="00BA6092" w:rsidRDefault="009C1C53" w:rsidP="004245C2">
            <w:pPr>
              <w:rPr>
                <w:rFonts w:ascii="font42" w:hAnsi="font42" w:cs="font42"/>
                <w:color w:val="FF0000"/>
                <w:sz w:val="22"/>
                <w:szCs w:val="22"/>
              </w:rPr>
            </w:pPr>
            <w:r>
              <w:rPr>
                <w:rFonts w:ascii="font42" w:hAnsi="font42"/>
                <w:color w:val="FF0000"/>
                <w:sz w:val="22"/>
                <w:szCs w:val="22"/>
              </w:rPr>
              <w:t xml:space="preserve"> </w:t>
            </w:r>
          </w:p>
        </w:tc>
      </w:tr>
      <w:tr w:rsidR="009C1C53" w:rsidTr="009C1C53">
        <w:trPr>
          <w:trHeight w:val="142"/>
        </w:trPr>
        <w:tc>
          <w:tcPr>
            <w:tcW w:w="2256" w:type="dxa"/>
            <w:shd w:val="clear" w:color="auto" w:fill="B8CCE4"/>
          </w:tcPr>
          <w:p w:rsidR="009C1C53" w:rsidRDefault="009C1C53" w:rsidP="004245C2">
            <w:pPr>
              <w:rPr>
                <w:rFonts w:ascii="font42" w:hAnsi="font42" w:cs="font42"/>
                <w:b/>
                <w:color w:val="FF8000"/>
              </w:rPr>
            </w:pPr>
          </w:p>
          <w:p w:rsidR="009C1C53" w:rsidRDefault="009C1C53" w:rsidP="004245C2">
            <w:r>
              <w:rPr>
                <w:rFonts w:ascii="font42" w:hAnsi="font42" w:cs="font42"/>
                <w:b/>
                <w:color w:val="FF8000"/>
              </w:rPr>
              <w:t>Références Bibliographique</w:t>
            </w:r>
          </w:p>
          <w:p w:rsidR="009C1C53" w:rsidRDefault="009C1C53" w:rsidP="004245C2">
            <w:pPr>
              <w:rPr>
                <w:rFonts w:ascii="font42" w:hAnsi="font42" w:cs="font42"/>
                <w:b/>
                <w:color w:val="FF8000"/>
              </w:rPr>
            </w:pPr>
          </w:p>
        </w:tc>
        <w:tc>
          <w:tcPr>
            <w:tcW w:w="8292" w:type="dxa"/>
            <w:gridSpan w:val="3"/>
            <w:shd w:val="clear" w:color="auto" w:fill="auto"/>
          </w:tcPr>
          <w:p w:rsidR="009C1C53" w:rsidRDefault="009C1C53" w:rsidP="004245C2">
            <w:pPr>
              <w:spacing w:before="100" w:beforeAutospacing="1" w:after="100" w:afterAutospacing="1"/>
              <w:rPr>
                <w:rFonts w:ascii="Helvetica" w:hAnsi="Helvetica"/>
                <w:color w:val="000000"/>
                <w:sz w:val="18"/>
                <w:szCs w:val="18"/>
              </w:rPr>
            </w:pPr>
            <w:r>
              <w:rPr>
                <w:rFonts w:ascii="Helvetica" w:hAnsi="Helvetica"/>
                <w:b/>
                <w:bCs/>
                <w:color w:val="000000"/>
                <w:sz w:val="18"/>
                <w:szCs w:val="18"/>
              </w:rPr>
              <w:t>A regarder :</w:t>
            </w:r>
          </w:p>
          <w:p w:rsidR="009C1C53" w:rsidRDefault="009C1C53" w:rsidP="004245C2">
            <w:pPr>
              <w:spacing w:before="100" w:beforeAutospacing="1" w:after="100" w:afterAutospacing="1"/>
              <w:rPr>
                <w:rFonts w:ascii="Helvetica" w:hAnsi="Helvetica"/>
                <w:color w:val="000000"/>
                <w:sz w:val="18"/>
                <w:szCs w:val="18"/>
              </w:rPr>
            </w:pPr>
            <w:r>
              <w:rPr>
                <w:rFonts w:ascii="Helvetica" w:hAnsi="Helvetica"/>
                <w:color w:val="000000"/>
                <w:sz w:val="18"/>
                <w:szCs w:val="18"/>
              </w:rPr>
              <w:t>Brut box :</w:t>
            </w:r>
            <w:r>
              <w:rPr>
                <w:rStyle w:val="apple-converted-space"/>
                <w:rFonts w:ascii="Helvetica" w:hAnsi="Helvetica"/>
                <w:color w:val="000000"/>
                <w:sz w:val="18"/>
                <w:szCs w:val="18"/>
              </w:rPr>
              <w:t> </w:t>
            </w:r>
            <w:hyperlink r:id="rId6" w:history="1">
              <w:r w:rsidRPr="000C0ADA">
                <w:rPr>
                  <w:rStyle w:val="Lienhypertexte"/>
                  <w:rFonts w:ascii="Helvetica" w:hAnsi="Helvetica"/>
                  <w:sz w:val="18"/>
                  <w:szCs w:val="18"/>
                </w:rPr>
                <w:t>https://www.youtube.com/watch?v=IS_0uIcd3fg&amp;t=239s</w:t>
              </w:r>
            </w:hyperlink>
          </w:p>
          <w:p w:rsidR="009C1C53" w:rsidRDefault="009C1C53" w:rsidP="004245C2">
            <w:pPr>
              <w:spacing w:before="100" w:beforeAutospacing="1" w:after="100" w:afterAutospacing="1"/>
              <w:rPr>
                <w:rFonts w:ascii="Helvetica" w:hAnsi="Helvetica"/>
                <w:color w:val="000000"/>
                <w:sz w:val="18"/>
                <w:szCs w:val="18"/>
              </w:rPr>
            </w:pPr>
            <w:proofErr w:type="spellStart"/>
            <w:r>
              <w:rPr>
                <w:rFonts w:ascii="Helvetica" w:hAnsi="Helvetica"/>
                <w:color w:val="000000"/>
                <w:sz w:val="18"/>
                <w:szCs w:val="18"/>
              </w:rPr>
              <w:t>Kube</w:t>
            </w:r>
            <w:proofErr w:type="spellEnd"/>
            <w:r>
              <w:rPr>
                <w:rFonts w:ascii="Helvetica" w:hAnsi="Helvetica"/>
                <w:color w:val="000000"/>
                <w:sz w:val="18"/>
                <w:szCs w:val="18"/>
              </w:rPr>
              <w:t> :</w:t>
            </w:r>
            <w:r>
              <w:rPr>
                <w:rStyle w:val="apple-converted-space"/>
                <w:rFonts w:ascii="Helvetica" w:hAnsi="Helvetica"/>
                <w:color w:val="000000"/>
                <w:sz w:val="18"/>
                <w:szCs w:val="18"/>
              </w:rPr>
              <w:t> </w:t>
            </w:r>
            <w:hyperlink r:id="rId7" w:history="1">
              <w:r w:rsidRPr="000C0ADA">
                <w:rPr>
                  <w:rStyle w:val="Lienhypertexte"/>
                  <w:rFonts w:ascii="Helvetica" w:hAnsi="Helvetica"/>
                  <w:sz w:val="18"/>
                  <w:szCs w:val="18"/>
                </w:rPr>
                <w:t>https://www.youtube.com/watch?v=_eCjsv22OVc</w:t>
              </w:r>
            </w:hyperlink>
          </w:p>
          <w:p w:rsidR="009C1C53" w:rsidRDefault="009C1C53" w:rsidP="004245C2">
            <w:pPr>
              <w:spacing w:before="100" w:beforeAutospacing="1" w:after="100" w:afterAutospacing="1"/>
              <w:rPr>
                <w:rFonts w:ascii="Helvetica" w:hAnsi="Helvetica"/>
                <w:color w:val="000000"/>
                <w:sz w:val="18"/>
                <w:szCs w:val="18"/>
              </w:rPr>
            </w:pPr>
            <w:r>
              <w:rPr>
                <w:rFonts w:ascii="Helvetica" w:hAnsi="Helvetica"/>
                <w:b/>
                <w:bCs/>
                <w:color w:val="000000"/>
                <w:sz w:val="18"/>
                <w:szCs w:val="18"/>
              </w:rPr>
              <w:t>Référence titres :</w:t>
            </w:r>
          </w:p>
          <w:p w:rsidR="009C1C53" w:rsidRDefault="009C1C53" w:rsidP="004245C2">
            <w:pPr>
              <w:spacing w:before="100" w:beforeAutospacing="1" w:after="100" w:afterAutospacing="1"/>
              <w:rPr>
                <w:rFonts w:ascii="Helvetica" w:hAnsi="Helvetica"/>
                <w:color w:val="000000"/>
                <w:sz w:val="18"/>
                <w:szCs w:val="18"/>
              </w:rPr>
            </w:pPr>
            <w:proofErr w:type="spellStart"/>
            <w:proofErr w:type="gramStart"/>
            <w:r>
              <w:rPr>
                <w:rFonts w:ascii="Helvetica" w:hAnsi="Helvetica"/>
                <w:color w:val="000000"/>
                <w:sz w:val="18"/>
                <w:szCs w:val="18"/>
              </w:rPr>
              <w:t>Echauffement</w:t>
            </w:r>
            <w:proofErr w:type="spellEnd"/>
            <w:r>
              <w:rPr>
                <w:rFonts w:ascii="Helvetica" w:hAnsi="Helvetica"/>
                <w:color w:val="000000"/>
                <w:sz w:val="18"/>
                <w:szCs w:val="18"/>
              </w:rPr>
              <w:t>  /</w:t>
            </w:r>
            <w:proofErr w:type="gramEnd"/>
            <w:r>
              <w:rPr>
                <w:rFonts w:ascii="Helvetica" w:hAnsi="Helvetica"/>
                <w:color w:val="000000"/>
                <w:sz w:val="18"/>
                <w:szCs w:val="18"/>
              </w:rPr>
              <w:t xml:space="preserve"> </w:t>
            </w:r>
            <w:proofErr w:type="spellStart"/>
            <w:r>
              <w:rPr>
                <w:rFonts w:ascii="Helvetica" w:hAnsi="Helvetica"/>
                <w:color w:val="000000"/>
                <w:sz w:val="18"/>
                <w:szCs w:val="18"/>
              </w:rPr>
              <w:t>Toumani</w:t>
            </w:r>
            <w:proofErr w:type="spellEnd"/>
            <w:r>
              <w:rPr>
                <w:rFonts w:ascii="Helvetica" w:hAnsi="Helvetica"/>
                <w:color w:val="000000"/>
                <w:sz w:val="18"/>
                <w:szCs w:val="18"/>
              </w:rPr>
              <w:t xml:space="preserve"> Diabaté / Titre : </w:t>
            </w:r>
            <w:proofErr w:type="spellStart"/>
            <w:r>
              <w:rPr>
                <w:rFonts w:ascii="Helvetica" w:hAnsi="Helvetica"/>
                <w:color w:val="000000"/>
                <w:sz w:val="18"/>
                <w:szCs w:val="18"/>
              </w:rPr>
              <w:t>Djelika</w:t>
            </w:r>
            <w:proofErr w:type="spellEnd"/>
            <w:r>
              <w:rPr>
                <w:rFonts w:ascii="Helvetica" w:hAnsi="Helvetica"/>
                <w:color w:val="000000"/>
                <w:sz w:val="18"/>
                <w:szCs w:val="18"/>
              </w:rPr>
              <w:t xml:space="preserve"> / album : </w:t>
            </w:r>
            <w:proofErr w:type="spellStart"/>
            <w:r>
              <w:rPr>
                <w:rFonts w:ascii="Helvetica" w:hAnsi="Helvetica"/>
                <w:color w:val="000000"/>
                <w:sz w:val="18"/>
                <w:szCs w:val="18"/>
              </w:rPr>
              <w:t>Djelika</w:t>
            </w:r>
            <w:proofErr w:type="spellEnd"/>
          </w:p>
          <w:p w:rsidR="009C1C53" w:rsidRDefault="009C1C53" w:rsidP="004245C2">
            <w:pPr>
              <w:spacing w:before="100" w:beforeAutospacing="1" w:after="100" w:afterAutospacing="1"/>
              <w:rPr>
                <w:rFonts w:ascii="Helvetica" w:hAnsi="Helvetica"/>
                <w:color w:val="000000"/>
                <w:sz w:val="18"/>
                <w:szCs w:val="18"/>
              </w:rPr>
            </w:pPr>
            <w:hyperlink r:id="rId8" w:history="1">
              <w:r w:rsidRPr="000C0ADA">
                <w:rPr>
                  <w:rStyle w:val="Lienhypertexte"/>
                  <w:rFonts w:ascii="Helvetica" w:hAnsi="Helvetica"/>
                  <w:sz w:val="18"/>
                  <w:szCs w:val="18"/>
                </w:rPr>
                <w:t>https://www.youtube.com/watch?v=fJNasR3HS3s</w:t>
              </w:r>
            </w:hyperlink>
          </w:p>
          <w:p w:rsidR="009C1C53" w:rsidRDefault="009C1C53" w:rsidP="004245C2">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 Couleur café / Lulu </w:t>
            </w:r>
            <w:r>
              <w:rPr>
                <w:rFonts w:ascii="Helvetica" w:hAnsi="Helvetica"/>
                <w:color w:val="000000"/>
                <w:sz w:val="18"/>
                <w:szCs w:val="18"/>
              </w:rPr>
              <w:t>G</w:t>
            </w:r>
            <w:r>
              <w:rPr>
                <w:rFonts w:ascii="Helvetica" w:hAnsi="Helvetica"/>
                <w:color w:val="000000"/>
                <w:sz w:val="18"/>
                <w:szCs w:val="18"/>
              </w:rPr>
              <w:t xml:space="preserve">ainsbourg </w:t>
            </w:r>
            <w:proofErr w:type="spellStart"/>
            <w:r>
              <w:rPr>
                <w:rFonts w:ascii="Helvetica" w:hAnsi="Helvetica"/>
                <w:color w:val="000000"/>
                <w:sz w:val="18"/>
                <w:szCs w:val="18"/>
              </w:rPr>
              <w:t>feat</w:t>
            </w:r>
            <w:proofErr w:type="spellEnd"/>
            <w:r>
              <w:rPr>
                <w:rFonts w:ascii="Helvetica" w:hAnsi="Helvetica"/>
                <w:color w:val="000000"/>
                <w:sz w:val="18"/>
                <w:szCs w:val="18"/>
              </w:rPr>
              <w:t xml:space="preserve"> </w:t>
            </w:r>
            <w:proofErr w:type="spellStart"/>
            <w:proofErr w:type="gramStart"/>
            <w:r>
              <w:rPr>
                <w:rFonts w:ascii="Helvetica" w:hAnsi="Helvetica"/>
                <w:color w:val="000000"/>
                <w:sz w:val="18"/>
                <w:szCs w:val="18"/>
              </w:rPr>
              <w:t>Ayo</w:t>
            </w:r>
            <w:proofErr w:type="spellEnd"/>
            <w:r>
              <w:rPr>
                <w:rFonts w:ascii="Helvetica" w:hAnsi="Helvetica"/>
                <w:color w:val="000000"/>
                <w:sz w:val="18"/>
                <w:szCs w:val="18"/>
              </w:rPr>
              <w:t>:</w:t>
            </w:r>
            <w:proofErr w:type="gramEnd"/>
            <w:r>
              <w:rPr>
                <w:rStyle w:val="apple-converted-space"/>
                <w:rFonts w:ascii="Helvetica" w:hAnsi="Helvetica"/>
                <w:color w:val="000000"/>
                <w:sz w:val="18"/>
                <w:szCs w:val="18"/>
              </w:rPr>
              <w:t> </w:t>
            </w:r>
            <w:hyperlink r:id="rId9" w:history="1">
              <w:r w:rsidRPr="000C0ADA">
                <w:rPr>
                  <w:rStyle w:val="Lienhypertexte"/>
                  <w:rFonts w:ascii="Helvetica" w:hAnsi="Helvetica"/>
                  <w:sz w:val="18"/>
                  <w:szCs w:val="18"/>
                </w:rPr>
                <w:t>https://www.youtube.com/watch?v=DAzatNN2HDo</w:t>
              </w:r>
            </w:hyperlink>
          </w:p>
          <w:p w:rsidR="009C1C53" w:rsidRDefault="009C1C53" w:rsidP="004245C2"/>
          <w:p w:rsidR="009C1C53" w:rsidRDefault="009C1C53" w:rsidP="004245C2">
            <w:pPr>
              <w:pStyle w:val="NoSpacing"/>
              <w:rPr>
                <w:rFonts w:ascii="font42" w:hAnsi="font42"/>
                <w:color w:val="FF0000"/>
                <w:lang w:val="fr-FR"/>
              </w:rPr>
            </w:pPr>
          </w:p>
        </w:tc>
      </w:tr>
      <w:tr w:rsidR="009C1C53" w:rsidTr="009C1C53">
        <w:trPr>
          <w:trHeight w:val="154"/>
        </w:trPr>
        <w:tc>
          <w:tcPr>
            <w:tcW w:w="2256" w:type="dxa"/>
            <w:shd w:val="clear" w:color="auto" w:fill="B8CCE4"/>
          </w:tcPr>
          <w:p w:rsidR="009C1C53" w:rsidRDefault="009C1C53" w:rsidP="004245C2">
            <w:r>
              <w:rPr>
                <w:rFonts w:ascii="font42" w:hAnsi="font42" w:cs="font42"/>
                <w:b/>
                <w:color w:val="FF8000"/>
              </w:rPr>
              <w:t>Logiciels, ressources et équipements</w:t>
            </w:r>
          </w:p>
        </w:tc>
        <w:tc>
          <w:tcPr>
            <w:tcW w:w="8292" w:type="dxa"/>
            <w:gridSpan w:val="3"/>
            <w:shd w:val="clear" w:color="auto" w:fill="auto"/>
          </w:tcPr>
          <w:p w:rsidR="009C1C53" w:rsidRDefault="009C1C53" w:rsidP="004245C2">
            <w:pPr>
              <w:rPr>
                <w:rFonts w:ascii="font42" w:hAnsi="font42" w:cs="font42"/>
              </w:rPr>
            </w:pPr>
            <w:bookmarkStart w:id="1" w:name="_GoBack"/>
            <w:bookmarkEnd w:id="1"/>
          </w:p>
        </w:tc>
      </w:tr>
    </w:tbl>
    <w:p w:rsidR="009C1C53" w:rsidRDefault="009C1C53"/>
    <w:sectPr w:rsidR="009C1C53" w:rsidSect="009C1C53">
      <w:pgSz w:w="11900" w:h="16840"/>
      <w:pgMar w:top="1417" w:right="1978"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ont42">
    <w:altName w:val="Cambria"/>
    <w:panose1 w:val="020B0604020202020204"/>
    <w:charset w:val="00"/>
    <w:family w:val="roman"/>
    <w:pitch w:val="variable"/>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53"/>
    <w:rsid w:val="00672CCB"/>
    <w:rsid w:val="009C1C53"/>
    <w:rsid w:val="00A71CF3"/>
    <w:rsid w:val="00EF75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2EE0"/>
  <w14:defaultImageDpi w14:val="32767"/>
  <w15:chartTrackingRefBased/>
  <w15:docId w15:val="{0EF8E9C6-08A0-AE47-9914-2A407051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Corpsdetexte"/>
    <w:link w:val="Titre1Car"/>
    <w:qFormat/>
    <w:rsid w:val="009C1C53"/>
    <w:pPr>
      <w:keepNext/>
      <w:numPr>
        <w:numId w:val="1"/>
      </w:numPr>
      <w:spacing w:before="240" w:after="60"/>
      <w:outlineLvl w:val="0"/>
    </w:pPr>
    <w:rPr>
      <w:rFonts w:ascii="Cambria" w:eastAsia="Times New Roman" w:hAnsi="Cambria" w:cs="Times New Roman"/>
      <w:b/>
      <w:bCs/>
      <w:kern w:val="2"/>
      <w:sz w:val="32"/>
      <w:szCs w:val="32"/>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C1C53"/>
    <w:pPr>
      <w:spacing w:after="120"/>
    </w:pPr>
    <w:rPr>
      <w:rFonts w:ascii="Times New Roman" w:eastAsia="Times New Roman" w:hAnsi="Times New Roman" w:cs="Times New Roman"/>
      <w:lang w:eastAsia="fr-FR"/>
    </w:rPr>
  </w:style>
  <w:style w:type="character" w:customStyle="1" w:styleId="CorpsdetexteCar">
    <w:name w:val="Corps de texte Car"/>
    <w:basedOn w:val="Policepardfaut"/>
    <w:link w:val="Corpsdetexte"/>
    <w:rsid w:val="009C1C53"/>
    <w:rPr>
      <w:rFonts w:ascii="Times New Roman" w:eastAsia="Times New Roman" w:hAnsi="Times New Roman" w:cs="Times New Roman"/>
      <w:lang w:eastAsia="fr-FR"/>
    </w:rPr>
  </w:style>
  <w:style w:type="paragraph" w:styleId="Titre">
    <w:name w:val="Title"/>
    <w:basedOn w:val="Normal"/>
    <w:next w:val="Sous-titre"/>
    <w:link w:val="TitreCar"/>
    <w:qFormat/>
    <w:rsid w:val="009C1C53"/>
    <w:pPr>
      <w:jc w:val="center"/>
    </w:pPr>
    <w:rPr>
      <w:rFonts w:ascii="Times New Roman" w:eastAsia="MS Mincho" w:hAnsi="Times New Roman" w:cs="Times New Roman"/>
      <w:b/>
      <w:bCs/>
      <w:sz w:val="28"/>
      <w:szCs w:val="36"/>
      <w:u w:val="single"/>
      <w:lang w:eastAsia="fr-FR"/>
    </w:rPr>
  </w:style>
  <w:style w:type="character" w:customStyle="1" w:styleId="TitreCar">
    <w:name w:val="Titre Car"/>
    <w:basedOn w:val="Policepardfaut"/>
    <w:link w:val="Titre"/>
    <w:rsid w:val="009C1C53"/>
    <w:rPr>
      <w:rFonts w:ascii="Times New Roman" w:eastAsia="MS Mincho" w:hAnsi="Times New Roman" w:cs="Times New Roman"/>
      <w:b/>
      <w:bCs/>
      <w:sz w:val="28"/>
      <w:szCs w:val="36"/>
      <w:u w:val="single"/>
      <w:lang w:eastAsia="fr-FR"/>
    </w:rPr>
  </w:style>
  <w:style w:type="paragraph" w:styleId="Sous-titre">
    <w:name w:val="Subtitle"/>
    <w:basedOn w:val="Normal"/>
    <w:next w:val="Corpsdetexte"/>
    <w:link w:val="Sous-titreCar"/>
    <w:qFormat/>
    <w:rsid w:val="009C1C53"/>
    <w:pPr>
      <w:keepNext/>
      <w:spacing w:before="240" w:after="120"/>
      <w:jc w:val="center"/>
    </w:pPr>
    <w:rPr>
      <w:rFonts w:ascii="Arial" w:eastAsia="Microsoft YaHei" w:hAnsi="Arial" w:cs="Lucida Sans"/>
      <w:i/>
      <w:iCs/>
      <w:sz w:val="28"/>
      <w:szCs w:val="28"/>
      <w:lang w:eastAsia="fr-FR"/>
    </w:rPr>
  </w:style>
  <w:style w:type="character" w:customStyle="1" w:styleId="Sous-titreCar">
    <w:name w:val="Sous-titre Car"/>
    <w:basedOn w:val="Policepardfaut"/>
    <w:link w:val="Sous-titre"/>
    <w:rsid w:val="009C1C53"/>
    <w:rPr>
      <w:rFonts w:ascii="Arial" w:eastAsia="Microsoft YaHei" w:hAnsi="Arial" w:cs="Lucida Sans"/>
      <w:i/>
      <w:iCs/>
      <w:sz w:val="28"/>
      <w:szCs w:val="28"/>
      <w:lang w:eastAsia="fr-FR"/>
    </w:rPr>
  </w:style>
  <w:style w:type="character" w:customStyle="1" w:styleId="Titre1Car">
    <w:name w:val="Titre 1 Car"/>
    <w:basedOn w:val="Policepardfaut"/>
    <w:link w:val="Titre1"/>
    <w:rsid w:val="009C1C53"/>
    <w:rPr>
      <w:rFonts w:ascii="Cambria" w:eastAsia="Times New Roman" w:hAnsi="Cambria" w:cs="Times New Roman"/>
      <w:b/>
      <w:bCs/>
      <w:kern w:val="2"/>
      <w:sz w:val="32"/>
      <w:szCs w:val="32"/>
      <w:lang w:val="en-US" w:eastAsia="fr-FR"/>
    </w:rPr>
  </w:style>
  <w:style w:type="character" w:styleId="Lienhypertexte">
    <w:name w:val="Hyperlink"/>
    <w:uiPriority w:val="99"/>
    <w:unhideWhenUsed/>
    <w:rsid w:val="009C1C53"/>
    <w:rPr>
      <w:color w:val="0563C1"/>
      <w:u w:val="single"/>
    </w:rPr>
  </w:style>
  <w:style w:type="paragraph" w:customStyle="1" w:styleId="Paragraphedeliste1">
    <w:name w:val="Paragraphe de liste1"/>
    <w:basedOn w:val="Normal"/>
    <w:rsid w:val="009C1C53"/>
    <w:pPr>
      <w:suppressAutoHyphens/>
      <w:spacing w:line="100" w:lineRule="atLeast"/>
      <w:ind w:left="720"/>
    </w:pPr>
    <w:rPr>
      <w:rFonts w:ascii="Times New Roman" w:eastAsia="Times New Roman" w:hAnsi="Times New Roman" w:cs="Times New Roman"/>
      <w:kern w:val="2"/>
      <w:szCs w:val="20"/>
      <w:lang w:eastAsia="ar-SA"/>
    </w:rPr>
  </w:style>
  <w:style w:type="paragraph" w:customStyle="1" w:styleId="NoSpacing">
    <w:name w:val="No Spacing"/>
    <w:rsid w:val="009C1C53"/>
    <w:pPr>
      <w:suppressAutoHyphens/>
    </w:pPr>
    <w:rPr>
      <w:rFonts w:ascii="Cambria" w:eastAsia="MS Mincho" w:hAnsi="Cambria" w:cs="font42"/>
      <w:sz w:val="22"/>
      <w:szCs w:val="22"/>
      <w:lang w:val="en-US"/>
    </w:rPr>
  </w:style>
  <w:style w:type="character" w:customStyle="1" w:styleId="apple-converted-space">
    <w:name w:val="apple-converted-space"/>
    <w:rsid w:val="009C1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JNasR3HS3s" TargetMode="External"/><Relationship Id="rId3" Type="http://schemas.openxmlformats.org/officeDocument/2006/relationships/settings" Target="settings.xml"/><Relationship Id="rId7" Type="http://schemas.openxmlformats.org/officeDocument/2006/relationships/hyperlink" Target="https://www.youtube.com/watch?v=_eCjsv22OV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S_0uIcd3fg&amp;t=239s" TargetMode="External"/><Relationship Id="rId11" Type="http://schemas.openxmlformats.org/officeDocument/2006/relationships/theme" Target="theme/theme1.xml"/><Relationship Id="rId5" Type="http://schemas.openxmlformats.org/officeDocument/2006/relationships/hyperlink" Target="mailto:dafrab@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DAzatNN2HDo"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2365</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Frabolot</dc:creator>
  <cp:keywords/>
  <dc:description/>
  <cp:lastModifiedBy>David Frabolot</cp:lastModifiedBy>
  <cp:revision>1</cp:revision>
  <dcterms:created xsi:type="dcterms:W3CDTF">2021-04-15T08:32:00Z</dcterms:created>
  <dcterms:modified xsi:type="dcterms:W3CDTF">2021-04-15T08:36:00Z</dcterms:modified>
</cp:coreProperties>
</file>